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采购需求（法律顾问服务）</w:t>
      </w:r>
      <w:bookmarkStart w:id="0" w:name="_GoBack"/>
      <w:bookmarkEnd w:id="0"/>
    </w:p>
    <w:p>
      <w:pP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一、基本要求</w:t>
      </w:r>
    </w:p>
    <w:p>
      <w:pPr>
        <w:rPr>
          <w:rFonts w:hint="eastAsia" w:eastAsia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1、律师事务所必须坚决贯彻习近平</w:t>
      </w:r>
      <w:r>
        <w:rPr>
          <w:rFonts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新时代中国特色社会主义法治思想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eastAsia="zh-CN"/>
        </w:rPr>
        <w:t>，全面落实党的依法治国理念，律师所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必须是没有受到停止执业以上处罚的执业机构，专职顾问必须是没有受到过执业处分的律师。</w:t>
      </w:r>
    </w:p>
    <w:p>
      <w:pPr>
        <w:pStyle w:val="4"/>
        <w:numPr>
          <w:ilvl w:val="0"/>
          <w:numId w:val="0"/>
        </w:numPr>
        <w:ind w:leftChars="0"/>
        <w:rPr>
          <w:rFonts w:hint="default" w:eastAsia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2、事务所须在广东省政府采购平台电子卖场供应商库名单中。</w:t>
      </w:r>
    </w:p>
    <w:p>
      <w:pPr>
        <w:pStyle w:val="4"/>
        <w:numPr>
          <w:ilvl w:val="0"/>
          <w:numId w:val="0"/>
        </w:numPr>
        <w:ind w:leftChars="0"/>
        <w:rPr>
          <w:rFonts w:hint="default" w:eastAsia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二、工作要求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1、服务</w:t>
      </w:r>
      <w:r>
        <w:rPr>
          <w:rFonts w:hint="eastAsia"/>
          <w:b w:val="0"/>
          <w:bCs w:val="0"/>
          <w:sz w:val="28"/>
          <w:szCs w:val="28"/>
          <w:highlight w:val="none"/>
        </w:rPr>
        <w:t>费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每年</w:t>
      </w:r>
      <w:r>
        <w:rPr>
          <w:rFonts w:hint="eastAsia"/>
          <w:b w:val="0"/>
          <w:bCs w:val="0"/>
          <w:sz w:val="28"/>
          <w:szCs w:val="28"/>
          <w:highlight w:val="none"/>
        </w:rPr>
        <w:t>不超过人民币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  <w:highlight w:val="none"/>
        </w:rPr>
        <w:t>0000元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一年一付，服务期限为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2年</w:t>
      </w:r>
      <w:r>
        <w:rPr>
          <w:rFonts w:hint="eastAsia"/>
          <w:b w:val="0"/>
          <w:bCs w:val="0"/>
          <w:sz w:val="28"/>
          <w:szCs w:val="28"/>
          <w:highlight w:val="yellow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/>
          <w:b w:val="0"/>
          <w:bCs w:val="0"/>
          <w:sz w:val="28"/>
          <w:szCs w:val="28"/>
          <w:highlight w:val="none"/>
        </w:rPr>
        <w:t>必须为医院审查、修改合同。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/>
          <w:b w:val="0"/>
          <w:bCs w:val="0"/>
          <w:sz w:val="28"/>
          <w:szCs w:val="28"/>
          <w:highlight w:val="none"/>
        </w:rPr>
        <w:t>参与医院的项目论证并提供法律意见。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熟悉政府采购有关的法律法规，为医院的招标采购事务提供法律咨询，并根据需要对采购合同提供修改、审查服务。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/>
          <w:b w:val="0"/>
          <w:bCs w:val="0"/>
          <w:sz w:val="28"/>
          <w:szCs w:val="28"/>
          <w:highlight w:val="none"/>
        </w:rPr>
        <w:t>必须给医院提供法律讲座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2次/年</w:t>
      </w:r>
      <w:r>
        <w:rPr>
          <w:rFonts w:hint="eastAsia"/>
          <w:b w:val="0"/>
          <w:bCs w:val="0"/>
          <w:sz w:val="28"/>
          <w:szCs w:val="28"/>
          <w:highlight w:val="none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5、</w:t>
      </w:r>
      <w:r>
        <w:rPr>
          <w:rFonts w:hint="eastAsia"/>
          <w:b w:val="0"/>
          <w:bCs w:val="0"/>
          <w:sz w:val="28"/>
          <w:szCs w:val="28"/>
          <w:highlight w:val="none"/>
        </w:rPr>
        <w:t>必须为医院协调政府部门的工作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、代理行政复议、行政诉讼</w:t>
      </w:r>
      <w:r>
        <w:rPr>
          <w:rFonts w:hint="eastAsia"/>
          <w:b w:val="0"/>
          <w:bCs w:val="0"/>
          <w:sz w:val="28"/>
          <w:szCs w:val="28"/>
          <w:highlight w:val="none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6、</w:t>
      </w:r>
      <w:r>
        <w:rPr>
          <w:rFonts w:hint="eastAsia"/>
          <w:b w:val="0"/>
          <w:bCs w:val="0"/>
          <w:sz w:val="28"/>
          <w:szCs w:val="28"/>
          <w:highlight w:val="none"/>
        </w:rPr>
        <w:t>必须参加医院的伦理审查。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/>
          <w:b w:val="0"/>
          <w:bCs w:val="0"/>
          <w:sz w:val="28"/>
          <w:szCs w:val="28"/>
          <w:highlight w:val="none"/>
          <w:lang w:val="en-US" w:eastAsia="zh-CN"/>
        </w:rPr>
        <w:t>7、</w:t>
      </w:r>
      <w:r>
        <w:rPr>
          <w:rFonts w:hint="eastAsia"/>
          <w:b w:val="0"/>
          <w:bCs w:val="0"/>
          <w:sz w:val="28"/>
          <w:szCs w:val="28"/>
          <w:highlight w:val="none"/>
        </w:rPr>
        <w:t>专职顾问必须参与协调医院与员工的关系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、代理医院参与劳动仲裁等工作</w:t>
      </w:r>
      <w:r>
        <w:rPr>
          <w:rFonts w:hint="eastAsia"/>
          <w:b w:val="0"/>
          <w:bCs w:val="0"/>
          <w:sz w:val="28"/>
          <w:szCs w:val="28"/>
          <w:highlight w:val="none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ascii="华文仿宋" w:hAnsi="华文仿宋"/>
          <w:b w:val="0"/>
          <w:bCs w:val="0"/>
          <w:sz w:val="28"/>
          <w:szCs w:val="28"/>
          <w:highlight w:val="none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8、</w:t>
      </w:r>
      <w:r>
        <w:rPr>
          <w:rFonts w:ascii="宋体" w:hAnsi="宋体"/>
          <w:b w:val="0"/>
          <w:bCs w:val="0"/>
          <w:sz w:val="28"/>
          <w:szCs w:val="28"/>
          <w:highlight w:val="none"/>
        </w:rPr>
        <w:t>负</w:t>
      </w:r>
      <w:r>
        <w:rPr>
          <w:rFonts w:hint="eastAsia" w:ascii="宋体" w:hAnsi="宋体"/>
          <w:b w:val="0"/>
          <w:bCs w:val="0"/>
          <w:sz w:val="28"/>
          <w:szCs w:val="28"/>
          <w:highlight w:val="none"/>
        </w:rPr>
        <w:t>责医院</w:t>
      </w:r>
      <w:r>
        <w:rPr>
          <w:rFonts w:ascii="宋体" w:hAnsi="宋体"/>
          <w:b w:val="0"/>
          <w:bCs w:val="0"/>
          <w:sz w:val="28"/>
          <w:szCs w:val="28"/>
          <w:highlight w:val="none"/>
        </w:rPr>
        <w:t>所发生的经济诉讼、民事诉讼、行政复议、行政诉讼、参与调解、仲裁。</w:t>
      </w:r>
    </w:p>
    <w:p>
      <w:pPr>
        <w:rPr>
          <w:rFonts w:ascii="华文仿宋" w:hAnsi="华文仿宋"/>
          <w:b w:val="0"/>
          <w:bCs w:val="0"/>
          <w:sz w:val="28"/>
          <w:szCs w:val="28"/>
          <w:highlight w:val="none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9、</w:t>
      </w:r>
      <w:r>
        <w:rPr>
          <w:rFonts w:ascii="华文仿宋" w:hAnsi="华文仿宋"/>
          <w:b w:val="0"/>
          <w:bCs w:val="0"/>
          <w:sz w:val="28"/>
          <w:szCs w:val="28"/>
          <w:highlight w:val="none"/>
        </w:rPr>
        <w:t>协助</w:t>
      </w: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eastAsia="zh-CN"/>
        </w:rPr>
        <w:t>医院</w:t>
      </w:r>
      <w:r>
        <w:rPr>
          <w:rFonts w:ascii="华文仿宋" w:hAnsi="华文仿宋"/>
          <w:b w:val="0"/>
          <w:bCs w:val="0"/>
          <w:sz w:val="28"/>
          <w:szCs w:val="28"/>
          <w:highlight w:val="none"/>
        </w:rPr>
        <w:t>完成知识产权的申报和保护。</w:t>
      </w:r>
    </w:p>
    <w:p>
      <w:pPr>
        <w:rPr>
          <w:rFonts w:ascii="华文仿宋" w:hAnsi="华文仿宋"/>
          <w:b w:val="0"/>
          <w:bCs w:val="0"/>
          <w:sz w:val="28"/>
          <w:szCs w:val="28"/>
          <w:highlight w:val="none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10、</w:t>
      </w:r>
      <w:r>
        <w:rPr>
          <w:rFonts w:ascii="华文仿宋" w:hAnsi="华文仿宋"/>
          <w:b w:val="0"/>
          <w:bCs w:val="0"/>
          <w:sz w:val="28"/>
          <w:szCs w:val="28"/>
          <w:highlight w:val="none"/>
        </w:rPr>
        <w:t>完成</w:t>
      </w: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eastAsia="zh-CN"/>
        </w:rPr>
        <w:t>医院</w:t>
      </w:r>
      <w:r>
        <w:rPr>
          <w:rFonts w:ascii="华文仿宋" w:hAnsi="华文仿宋"/>
          <w:b w:val="0"/>
          <w:bCs w:val="0"/>
          <w:sz w:val="28"/>
          <w:szCs w:val="28"/>
          <w:highlight w:val="none"/>
        </w:rPr>
        <w:t>交付的其他重大复杂的法律事务。</w:t>
      </w:r>
    </w:p>
    <w:p>
      <w:pP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三、其他方面</w:t>
      </w:r>
    </w:p>
    <w:p>
      <w:pPr>
        <w:ind w:firstLine="560" w:firstLineChars="200"/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经行政科室考核合格者（细化考核条件），可考虑续签一年。考核不合同，可以服务年度为单位终止合同。考核</w:t>
      </w:r>
      <w:r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标准</w:t>
      </w: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如下：</w:t>
      </w:r>
    </w:p>
    <w:p>
      <w:pPr>
        <w:numPr>
          <w:ilvl w:val="0"/>
          <w:numId w:val="0"/>
        </w:numPr>
        <w:ind w:firstLine="560" w:firstLineChars="200"/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咨询前的调研是否充分；咨询服务过程中，运用专业知识、专业工具提供解决思路，进行策划研究的质量优秀与否；与需求部门及相关方沟通协调是否顺畅；服务进度的安排是否合理;是否按合同要求条件选派律师开展咨询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 xml:space="preserve">阶段交付成果的及时性；最终交付成果的建设性、专业性、针对性、可操作性。 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指派的律师服务态度是否良好、响应是否及时，是否与委托单位进行充分协商，在遇紧急事项时，是否及时赴现场配合处理</w:t>
      </w: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5ZTA1MmRkNjE5ZDVjYTA4MmYxMWNlMTg4MzAxOTYifQ=="/>
    <w:docVar w:name="KSO_WPS_MARK_KEY" w:val="f5ab5454-0d6e-4a30-8cd7-ba1d98e1f739"/>
  </w:docVars>
  <w:rsids>
    <w:rsidRoot w:val="00D839A7"/>
    <w:rsid w:val="003256BE"/>
    <w:rsid w:val="00994CAD"/>
    <w:rsid w:val="009B6A3A"/>
    <w:rsid w:val="00D839A7"/>
    <w:rsid w:val="0DB94500"/>
    <w:rsid w:val="12D31205"/>
    <w:rsid w:val="149E6E8C"/>
    <w:rsid w:val="26E13494"/>
    <w:rsid w:val="337A730B"/>
    <w:rsid w:val="37274329"/>
    <w:rsid w:val="39C62687"/>
    <w:rsid w:val="405F15C6"/>
    <w:rsid w:val="407F6BA1"/>
    <w:rsid w:val="40BB5BDE"/>
    <w:rsid w:val="53C44D6C"/>
    <w:rsid w:val="5DDD1C61"/>
    <w:rsid w:val="6093172F"/>
    <w:rsid w:val="73100DB9"/>
    <w:rsid w:val="77905894"/>
    <w:rsid w:val="791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685</Characters>
  <Lines>1</Lines>
  <Paragraphs>1</Paragraphs>
  <TotalTime>27</TotalTime>
  <ScaleCrop>false</ScaleCrop>
  <LinksUpToDate>false</LinksUpToDate>
  <CharactersWithSpaces>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2021-04-18T07:11:00Z</dcterms:created>
  <dc:creator>Administrator</dc:creator>
  <cp:lastModifiedBy>cc</cp:lastModifiedBy>
  <dcterms:modified xsi:type="dcterms:W3CDTF">2024-07-10T08:12:17Z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948EF2A1CD8B4D3CAF36530ADFF714F5</vt:lpwstr>
  </property>
</Properties>
</file>