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1485">
      <w:pPr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附件1：</w:t>
      </w:r>
    </w:p>
    <w:p w14:paraId="600B2EE9"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红蓝黄光治疗仪采购需求</w:t>
      </w:r>
    </w:p>
    <w:p w14:paraId="2366C6F8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一、采购需求背景：</w:t>
      </w:r>
    </w:p>
    <w:p w14:paraId="1B04F5D7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目前科室实际在用同类设备为5台，未能满足临床需求尤其在周末排队等候治疗人数多，影响工作效率。因此提出采购红蓝黄光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治疗仪</w:t>
      </w:r>
      <w:r>
        <w:rPr>
          <w:rFonts w:hint="eastAsia" w:ascii="仿宋" w:hAnsi="仿宋" w:eastAsia="仿宋"/>
          <w:b/>
          <w:bCs/>
          <w:sz w:val="28"/>
          <w:szCs w:val="28"/>
        </w:rPr>
        <w:t>两台。</w:t>
      </w:r>
    </w:p>
    <w:p w14:paraId="4D515F25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二、技术参数要求</w:t>
      </w:r>
    </w:p>
    <w:p w14:paraId="6581175D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▲1.光源：LED窄谱超强冷光技术。</w:t>
      </w:r>
    </w:p>
    <w:p w14:paraId="246A4838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▲2.出光类型：含红光、蓝光、黄光三种以上类型,由同一光头输出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</w:rPr>
        <w:t>可自由切换光源输出。</w:t>
      </w:r>
    </w:p>
    <w:p w14:paraId="5A3BE890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▲3.波长：蓝光415nm±10nm</w:t>
      </w:r>
      <w:r>
        <w:rPr>
          <w:rFonts w:ascii="Calibri" w:hAnsi="Calibri" w:eastAsia="仿宋" w:cs="Calibri"/>
          <w:b/>
          <w:bCs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sz w:val="28"/>
          <w:szCs w:val="28"/>
        </w:rPr>
        <w:t>，红光633nm±10nm</w:t>
      </w:r>
      <w:r>
        <w:rPr>
          <w:rFonts w:ascii="Calibri" w:hAnsi="Calibri" w:eastAsia="仿宋" w:cs="Calibri"/>
          <w:b/>
          <w:bCs/>
          <w:sz w:val="28"/>
          <w:szCs w:val="28"/>
        </w:rPr>
        <w:t> </w:t>
      </w:r>
      <w:r>
        <w:rPr>
          <w:rFonts w:hint="eastAsia" w:ascii="Calibri" w:hAnsi="Calibri" w:eastAsia="仿宋" w:cs="Calibri"/>
          <w:b/>
          <w:bCs/>
          <w:sz w:val="28"/>
          <w:szCs w:val="28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</w:rPr>
        <w:t>黄光590nm±10nm</w:t>
      </w:r>
    </w:p>
    <w:p w14:paraId="4755C30A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▲4.有效照射面积：≥800cm</w:t>
      </w:r>
      <w:r>
        <w:rPr>
          <w:rFonts w:hint="eastAsia" w:ascii="仿宋" w:hAnsi="仿宋" w:eastAsia="仿宋"/>
          <w:b/>
          <w:bCs/>
          <w:sz w:val="28"/>
          <w:szCs w:val="28"/>
          <w:vertAlign w:val="superscript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ascii="Calibri" w:hAnsi="Calibri" w:eastAsia="仿宋" w:cs="Calibri"/>
          <w:b/>
          <w:bCs/>
          <w:sz w:val="28"/>
          <w:szCs w:val="28"/>
        </w:rPr>
        <w:t> </w:t>
      </w:r>
    </w:p>
    <w:p w14:paraId="610381B0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▲5.功率密度：红光：≥50mW/cm</w:t>
      </w:r>
      <w:r>
        <w:rPr>
          <w:rFonts w:hint="eastAsia" w:ascii="仿宋" w:hAnsi="仿宋" w:eastAsia="仿宋"/>
          <w:b/>
          <w:bCs/>
          <w:sz w:val="28"/>
          <w:szCs w:val="28"/>
          <w:vertAlign w:val="superscript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，蓝光：≥50mW/cm</w:t>
      </w:r>
      <w:r>
        <w:rPr>
          <w:rFonts w:hint="eastAsia" w:ascii="仿宋" w:hAnsi="仿宋" w:eastAsia="仿宋"/>
          <w:b/>
          <w:bCs/>
          <w:sz w:val="28"/>
          <w:szCs w:val="28"/>
          <w:vertAlign w:val="superscript"/>
        </w:rPr>
        <w:t>2</w:t>
      </w:r>
      <w:r>
        <w:rPr>
          <w:rFonts w:ascii="Calibri" w:hAnsi="Calibri" w:eastAsia="仿宋" w:cs="Calibri"/>
          <w:b/>
          <w:bCs/>
          <w:sz w:val="28"/>
          <w:szCs w:val="28"/>
        </w:rPr>
        <w:t> </w:t>
      </w:r>
      <w:r>
        <w:rPr>
          <w:rFonts w:hint="eastAsia" w:ascii="Calibri" w:hAnsi="Calibri" w:eastAsia="仿宋" w:cs="Calibri"/>
          <w:b/>
          <w:bCs/>
          <w:sz w:val="28"/>
          <w:szCs w:val="28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</w:rPr>
        <w:t>黄光：≥50mW/cm</w:t>
      </w:r>
      <w:r>
        <w:rPr>
          <w:rFonts w:hint="eastAsia" w:ascii="仿宋" w:hAnsi="仿宋" w:eastAsia="仿宋"/>
          <w:b/>
          <w:bCs/>
          <w:sz w:val="28"/>
          <w:szCs w:val="28"/>
          <w:vertAlign w:val="superscript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 w14:paraId="5E93253C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6.功率调节：≥10档可调</w:t>
      </w:r>
    </w:p>
    <w:p w14:paraId="4E086901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7.治疗头调节：模块角度可调（关节臂控制，360°可调）。</w:t>
      </w:r>
    </w:p>
    <w:p w14:paraId="33B12F05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8.定时时间：7-20min可调，步长1min，同样的输出能量，照射时间越短越好。</w:t>
      </w:r>
    </w:p>
    <w:p w14:paraId="2F659C9F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9.显示器件：触摸式液晶显示屏。</w:t>
      </w:r>
    </w:p>
    <w:p w14:paraId="68365660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10.具有语音提示功能。</w:t>
      </w:r>
    </w:p>
    <w:p w14:paraId="4492E103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11.输入电源：AC220V±22V,</w:t>
      </w:r>
      <w:r>
        <w:rPr>
          <w:rFonts w:ascii="Calibri" w:hAnsi="Calibri" w:eastAsia="仿宋" w:cs="Calibri"/>
          <w:b/>
          <w:bCs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sz w:val="28"/>
          <w:szCs w:val="28"/>
        </w:rPr>
        <w:t>50Hz±1Hz</w:t>
      </w:r>
    </w:p>
    <w:p w14:paraId="467907F9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三、功能要求以及配件</w:t>
      </w:r>
    </w:p>
    <w:p w14:paraId="2C33A6C3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1.支持红光（促进修复）、蓝光（杀菌抗炎）、黄光（改善微循环）独立或组合治疗模式。  </w:t>
      </w:r>
    </w:p>
    <w:p w14:paraId="54914F5F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2.具备智能定时功能，治疗结束自动报警提示。  </w:t>
      </w:r>
    </w:p>
    <w:p w14:paraId="5F3F758E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3.设备轻便，支持移动或固定安装。  </w:t>
      </w:r>
    </w:p>
    <w:p w14:paraId="208DC498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4. 防护眼镜（防蓝光/红光）  </w:t>
      </w:r>
    </w:p>
    <w:p w14:paraId="79BBC64B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5. 电源适配器及连接线等  </w:t>
      </w:r>
    </w:p>
    <w:p w14:paraId="747AE807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四、售后服务要求</w:t>
      </w:r>
    </w:p>
    <w:p w14:paraId="2A245353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1. 保修期：≥3年（含主要部件），保修期内免费维修。  </w:t>
      </w:r>
    </w:p>
    <w:p w14:paraId="4E9D5784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2. 供应商需提供24小时内技术响应，故障报修后12小时内到达现场。  </w:t>
      </w:r>
    </w:p>
    <w:p w14:paraId="0D015633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 提供软件升级服务（如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适用）。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B8"/>
    <w:rsid w:val="00011BA4"/>
    <w:rsid w:val="000C66B8"/>
    <w:rsid w:val="00386B2A"/>
    <w:rsid w:val="00726B57"/>
    <w:rsid w:val="00803675"/>
    <w:rsid w:val="00AF55F1"/>
    <w:rsid w:val="00C149F4"/>
    <w:rsid w:val="00CD3867"/>
    <w:rsid w:val="0E3D0F24"/>
    <w:rsid w:val="42111390"/>
    <w:rsid w:val="475B3407"/>
    <w:rsid w:val="705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730</Characters>
  <Lines>5</Lines>
  <Paragraphs>1</Paragraphs>
  <TotalTime>25</TotalTime>
  <ScaleCrop>false</ScaleCrop>
  <LinksUpToDate>false</LinksUpToDate>
  <CharactersWithSpaces>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2025-03-14T03:03:00Z</dcterms:created>
  <dc:creator>冰 诺</dc:creator>
  <cp:lastModifiedBy>cc</cp:lastModifiedBy>
  <dcterms:modified xsi:type="dcterms:W3CDTF">2025-03-18T01:56:09Z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eyJoZGlkIjoiZjMyZTNhNTFmZWNlMTJjN2QzOGMzZTg4NThhYzUwODciLCJ1c2VySWQiOiI3MDc3OTgxMzEifQ==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F5E86A901DF341539961C30263230E9B_12</vt:lpwstr>
  </property>
</Properties>
</file>